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1240"/>
        <w:gridCol w:w="3120"/>
        <w:gridCol w:w="4080"/>
      </w:tblGrid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/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6:00 PM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7:00 PM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2-Feb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Introductions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>
              <w:t>Nature J</w:t>
            </w:r>
            <w:r w:rsidRPr="00D33DB6">
              <w:t>ournaling; Kathy Lichtendahl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9-Feb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16-Feb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Geology; Melissa Connely</w:t>
            </w:r>
            <w:r w:rsidR="00871A1E">
              <w:t>, Geological Consultant</w:t>
            </w:r>
            <w:r>
              <w:t xml:space="preserve"> 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Botany; Dorothy</w:t>
            </w:r>
            <w:r>
              <w:t xml:space="preserve"> Tuthill, UW Biodiversity Institute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23-Feb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2-Mar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Interpretation; Linley Mayer</w:t>
            </w:r>
            <w:r>
              <w:t xml:space="preserve">, </w:t>
            </w:r>
            <w:r w:rsidRPr="00D33DB6">
              <w:t>Wyoming State Parks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History of Natural History; Merav Ben-David</w:t>
            </w:r>
            <w:r>
              <w:t>; UW Dept. Of Zoology and Physiology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9-Mar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16-Mar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871A1E" w:rsidP="00871A1E">
            <w:r>
              <w:t>Native Fish and Mussels-Stephen Siddons, WGFD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871A1E" w:rsidP="00871A1E">
            <w:r>
              <w:t xml:space="preserve">Aquatic </w:t>
            </w:r>
            <w:r w:rsidR="00D33DB6" w:rsidRPr="00D33DB6">
              <w:t xml:space="preserve">Invasive </w:t>
            </w:r>
            <w:r>
              <w:t>S</w:t>
            </w:r>
            <w:r w:rsidR="00D33DB6" w:rsidRPr="00D33DB6">
              <w:t xml:space="preserve">pecies; </w:t>
            </w:r>
            <w:r>
              <w:t xml:space="preserve">Eric Hansen &amp; Stephanie Estell, </w:t>
            </w:r>
            <w:r w:rsidR="00D33DB6" w:rsidRPr="00D33DB6">
              <w:t>WGFD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23-Mar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30-Mar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0B7185" w:rsidP="00871A1E">
            <w:r>
              <w:t>Mammals;</w:t>
            </w:r>
            <w:r w:rsidR="00D33DB6" w:rsidRPr="00D33DB6">
              <w:t xml:space="preserve"> Rhiannon Jakopak</w:t>
            </w:r>
            <w:r w:rsidR="00D33DB6">
              <w:t xml:space="preserve">, </w:t>
            </w:r>
            <w:r w:rsidR="00871A1E">
              <w:t xml:space="preserve">UW </w:t>
            </w:r>
            <w:proofErr w:type="spellStart"/>
            <w:r w:rsidR="00871A1E">
              <w:t>Haub</w:t>
            </w:r>
            <w:proofErr w:type="spellEnd"/>
            <w:r w:rsidR="00871A1E">
              <w:t xml:space="preserve"> School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Ecology; Merav Ben-David; UW Dept. Of Zoology and Physiology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6-Apr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13-Apr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Invasive plants; Brian Sebade</w:t>
            </w:r>
            <w:r w:rsidR="000B7185">
              <w:t>, UW Extension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Entomology; Scott Shell</w:t>
            </w:r>
            <w:r>
              <w:t>, UW Extension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20-Apr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27-Apr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Birds; Zach Hutchinson</w:t>
            </w:r>
            <w:r>
              <w:t>, Audubon Rockies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Forestry; Tara Costanzo</w:t>
            </w:r>
            <w:r>
              <w:t>, Wyoming State Forestry</w:t>
            </w:r>
            <w:r w:rsidR="00871A1E">
              <w:t xml:space="preserve"> Division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4-May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11-May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Herpetology; Mason</w:t>
            </w:r>
            <w:r>
              <w:t xml:space="preserve"> Lee, </w:t>
            </w:r>
            <w:r w:rsidRPr="00D33DB6">
              <w:t>UW Biodiversity Institute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>
            <w:r w:rsidRPr="00D33DB6">
              <w:t>Mycology; Dorothy</w:t>
            </w:r>
            <w:r>
              <w:t xml:space="preserve"> Tuthill, </w:t>
            </w:r>
            <w:r w:rsidRPr="00D33DB6">
              <w:t>UW Biodiversity Institute</w:t>
            </w:r>
          </w:p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>
            <w:r w:rsidRPr="00D33DB6">
              <w:t>18-May</w:t>
            </w:r>
          </w:p>
        </w:tc>
        <w:tc>
          <w:tcPr>
            <w:tcW w:w="3120" w:type="dxa"/>
            <w:noWrap/>
            <w:hideMark/>
          </w:tcPr>
          <w:p w:rsidR="00D33DB6" w:rsidRPr="00D33DB6" w:rsidRDefault="00D33DB6" w:rsidP="00871A1E">
            <w:r w:rsidRPr="00D33DB6">
              <w:t>Discussion</w:t>
            </w:r>
          </w:p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  <w:tr w:rsidR="00D33DB6" w:rsidRPr="00D33DB6" w:rsidTr="00871A1E">
        <w:trPr>
          <w:trHeight w:val="300"/>
        </w:trPr>
        <w:tc>
          <w:tcPr>
            <w:tcW w:w="1240" w:type="dxa"/>
            <w:noWrap/>
            <w:hideMark/>
          </w:tcPr>
          <w:p w:rsidR="00D33DB6" w:rsidRPr="00D33DB6" w:rsidRDefault="00D33DB6" w:rsidP="00871A1E"/>
        </w:tc>
        <w:tc>
          <w:tcPr>
            <w:tcW w:w="3120" w:type="dxa"/>
            <w:noWrap/>
            <w:hideMark/>
          </w:tcPr>
          <w:p w:rsidR="00D33DB6" w:rsidRPr="00D33DB6" w:rsidRDefault="00D33DB6" w:rsidP="00871A1E"/>
        </w:tc>
        <w:tc>
          <w:tcPr>
            <w:tcW w:w="4080" w:type="dxa"/>
            <w:noWrap/>
            <w:hideMark/>
          </w:tcPr>
          <w:p w:rsidR="00D33DB6" w:rsidRPr="00D33DB6" w:rsidRDefault="00D33DB6" w:rsidP="00871A1E"/>
        </w:tc>
      </w:tr>
    </w:tbl>
    <w:p w:rsidR="00BB6941" w:rsidRDefault="00871A1E">
      <w:r>
        <w:t>2022 Wyoming Naturalists Program Schedule (subject to change)</w:t>
      </w:r>
    </w:p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/>
    <w:p w:rsidR="00871A1E" w:rsidRDefault="00871A1E">
      <w:bookmarkStart w:id="0" w:name="_GoBack"/>
      <w:bookmarkEnd w:id="0"/>
    </w:p>
    <w:p w:rsidR="00871A1E" w:rsidRDefault="00871A1E"/>
    <w:p w:rsidR="00871A1E" w:rsidRDefault="00871A1E">
      <w:r>
        <w:t>Culminating field training: May 21 &amp; 22, Sinks Canyon State Park</w:t>
      </w:r>
    </w:p>
    <w:p w:rsidR="00871A1E" w:rsidRDefault="00871A1E">
      <w:r>
        <w:t>Annual Meeting: September 24, location TBD</w:t>
      </w:r>
    </w:p>
    <w:sectPr w:rsidR="0087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B6"/>
    <w:rsid w:val="000A5730"/>
    <w:rsid w:val="000B7185"/>
    <w:rsid w:val="00871A1E"/>
    <w:rsid w:val="00C9474A"/>
    <w:rsid w:val="00D3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F480"/>
  <w15:chartTrackingRefBased/>
  <w15:docId w15:val="{EA3EA4FF-334A-45A7-AD2E-8022D2B4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E. Tuthill</dc:creator>
  <cp:keywords/>
  <dc:description/>
  <cp:lastModifiedBy>Dorothy E. Tuthill</cp:lastModifiedBy>
  <cp:revision>2</cp:revision>
  <dcterms:created xsi:type="dcterms:W3CDTF">2022-03-02T14:41:00Z</dcterms:created>
  <dcterms:modified xsi:type="dcterms:W3CDTF">2022-03-02T14:41:00Z</dcterms:modified>
</cp:coreProperties>
</file>